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B2" w:rsidRPr="00C607C5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</w:rPr>
      </w:pPr>
      <w:bookmarkStart w:id="0" w:name="_GoBack"/>
      <w:bookmarkEnd w:id="0"/>
      <w:r w:rsidRPr="00C607C5">
        <w:rPr>
          <w:rFonts w:ascii="游ゴシック" w:eastAsia="游ゴシック" w:hAnsi="游ゴシック"/>
          <w:sz w:val="24"/>
        </w:rPr>
        <w:t>北海道開発局　事業振興部　防災課　宛て</w:t>
      </w:r>
    </w:p>
    <w:p w:rsidR="00C607C5" w:rsidRPr="00C607C5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</w:rPr>
      </w:pPr>
      <w:r w:rsidRPr="00C607C5">
        <w:rPr>
          <w:rFonts w:ascii="游ゴシック" w:eastAsia="游ゴシック" w:hAnsi="游ゴシック"/>
          <w:sz w:val="24"/>
        </w:rPr>
        <w:t>FAX：011-709-2132</w:t>
      </w:r>
    </w:p>
    <w:p w:rsidR="00C607C5" w:rsidRDefault="00C607C5" w:rsidP="00C62274">
      <w:pPr>
        <w:adjustRightInd w:val="0"/>
        <w:snapToGrid w:val="0"/>
        <w:spacing w:line="360" w:lineRule="auto"/>
        <w:jc w:val="center"/>
        <w:rPr>
          <w:rFonts w:ascii="游ゴシック" w:eastAsia="游ゴシック" w:hAnsi="游ゴシック"/>
        </w:rPr>
      </w:pPr>
      <w:r w:rsidRPr="004658E3">
        <w:rPr>
          <w:rFonts w:ascii="游ゴシック" w:eastAsia="游ゴシック" w:hAnsi="游ゴシック"/>
          <w:color w:val="FFFFFF" w:themeColor="background1"/>
          <w:sz w:val="40"/>
          <w:highlight w:val="black"/>
        </w:rPr>
        <w:t>取　材　申　込　書</w:t>
      </w:r>
    </w:p>
    <w:p w:rsidR="00C607C5" w:rsidRPr="004658E3" w:rsidRDefault="00161C8A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本</w:t>
      </w:r>
      <w:r w:rsidR="00592A14">
        <w:rPr>
          <w:rFonts w:ascii="游ゴシック" w:eastAsia="游ゴシック" w:hAnsi="游ゴシック" w:hint="eastAsia"/>
          <w:sz w:val="24"/>
          <w:szCs w:val="24"/>
        </w:rPr>
        <w:t>取材申込書を用いて</w:t>
      </w:r>
      <w:r w:rsidR="00C607C5" w:rsidRPr="004658E3">
        <w:rPr>
          <w:rFonts w:ascii="游ゴシック" w:eastAsia="游ゴシック" w:hAnsi="游ゴシック" w:hint="eastAsia"/>
          <w:sz w:val="24"/>
          <w:szCs w:val="24"/>
        </w:rPr>
        <w:t>上記連絡先までＦＡＸにてお申し込みください。</w:t>
      </w:r>
    </w:p>
    <w:p w:rsidR="00C607C5" w:rsidRDefault="00C607C5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</w:rPr>
        <w:t>申込締切</w:t>
      </w:r>
      <w:r w:rsidR="00BC0FC5">
        <w:rPr>
          <w:rFonts w:ascii="游ゴシック" w:eastAsia="游ゴシック" w:hAnsi="游ゴシック" w:hint="eastAsia"/>
          <w:sz w:val="24"/>
          <w:szCs w:val="24"/>
        </w:rPr>
        <w:t>り</w:t>
      </w:r>
      <w:r w:rsidRPr="004658E3">
        <w:rPr>
          <w:rFonts w:ascii="游ゴシック" w:eastAsia="游ゴシック" w:hAnsi="游ゴシック"/>
          <w:sz w:val="24"/>
          <w:szCs w:val="24"/>
        </w:rPr>
        <w:t>は令和</w:t>
      </w:r>
      <w:r w:rsidR="00161C8A">
        <w:rPr>
          <w:rFonts w:ascii="游ゴシック" w:eastAsia="游ゴシック" w:hAnsi="游ゴシック" w:hint="eastAsia"/>
          <w:sz w:val="24"/>
          <w:szCs w:val="24"/>
        </w:rPr>
        <w:t>６</w:t>
      </w:r>
      <w:r w:rsidRPr="004658E3">
        <w:rPr>
          <w:rFonts w:ascii="游ゴシック" w:eastAsia="游ゴシック" w:hAnsi="游ゴシック"/>
          <w:sz w:val="24"/>
          <w:szCs w:val="24"/>
        </w:rPr>
        <w:t>年</w:t>
      </w:r>
      <w:r w:rsidR="00161C8A">
        <w:rPr>
          <w:rFonts w:ascii="游ゴシック" w:eastAsia="游ゴシック" w:hAnsi="游ゴシック" w:hint="eastAsia"/>
          <w:sz w:val="24"/>
          <w:szCs w:val="24"/>
        </w:rPr>
        <w:t>１</w:t>
      </w:r>
      <w:r w:rsidRPr="004658E3">
        <w:rPr>
          <w:rFonts w:ascii="游ゴシック" w:eastAsia="游ゴシック" w:hAnsi="游ゴシック"/>
          <w:sz w:val="24"/>
          <w:szCs w:val="24"/>
        </w:rPr>
        <w:t>月</w:t>
      </w:r>
      <w:r w:rsidR="00161C8A">
        <w:rPr>
          <w:rFonts w:ascii="游ゴシック" w:eastAsia="游ゴシック" w:hAnsi="游ゴシック" w:hint="eastAsia"/>
          <w:sz w:val="24"/>
          <w:szCs w:val="24"/>
        </w:rPr>
        <w:t>１２</w:t>
      </w:r>
      <w:r w:rsidRPr="004658E3">
        <w:rPr>
          <w:rFonts w:ascii="游ゴシック" w:eastAsia="游ゴシック" w:hAnsi="游ゴシック"/>
          <w:sz w:val="24"/>
          <w:szCs w:val="24"/>
        </w:rPr>
        <w:t>日</w:t>
      </w:r>
      <w:r w:rsidR="00F532D1">
        <w:rPr>
          <w:rFonts w:ascii="游ゴシック" w:eastAsia="游ゴシック" w:hAnsi="游ゴシック" w:hint="eastAsia"/>
          <w:sz w:val="24"/>
          <w:szCs w:val="24"/>
        </w:rPr>
        <w:t>(</w:t>
      </w:r>
      <w:r w:rsidR="002E30AE">
        <w:rPr>
          <w:rFonts w:ascii="游ゴシック" w:eastAsia="游ゴシック" w:hAnsi="游ゴシック" w:hint="eastAsia"/>
          <w:sz w:val="24"/>
          <w:szCs w:val="24"/>
        </w:rPr>
        <w:t>金</w:t>
      </w:r>
      <w:r w:rsidR="00F532D1">
        <w:rPr>
          <w:rFonts w:ascii="游ゴシック" w:eastAsia="游ゴシック" w:hAnsi="游ゴシック" w:hint="eastAsia"/>
          <w:sz w:val="24"/>
          <w:szCs w:val="24"/>
        </w:rPr>
        <w:t>)</w:t>
      </w:r>
      <w:r w:rsidR="00161C8A">
        <w:rPr>
          <w:rFonts w:ascii="游ゴシック" w:eastAsia="游ゴシック" w:hAnsi="游ゴシック" w:hint="eastAsia"/>
          <w:sz w:val="24"/>
          <w:szCs w:val="24"/>
        </w:rPr>
        <w:t>１０</w:t>
      </w:r>
      <w:r w:rsidR="001E6BD4">
        <w:rPr>
          <w:rFonts w:ascii="游ゴシック" w:eastAsia="游ゴシック" w:hAnsi="游ゴシック"/>
          <w:sz w:val="24"/>
          <w:szCs w:val="24"/>
        </w:rPr>
        <w:t>時</w:t>
      </w:r>
      <w:r w:rsidR="00161C8A">
        <w:rPr>
          <w:rFonts w:ascii="游ゴシック" w:eastAsia="游ゴシック" w:hAnsi="游ゴシック" w:hint="eastAsia"/>
          <w:sz w:val="24"/>
          <w:szCs w:val="24"/>
        </w:rPr>
        <w:t>００</w:t>
      </w:r>
      <w:r w:rsidR="001E6BD4">
        <w:rPr>
          <w:rFonts w:ascii="游ゴシック" w:eastAsia="游ゴシック" w:hAnsi="游ゴシック"/>
          <w:sz w:val="24"/>
          <w:szCs w:val="24"/>
        </w:rPr>
        <w:t>分</w:t>
      </w:r>
      <w:r w:rsidRPr="004658E3">
        <w:rPr>
          <w:rFonts w:ascii="游ゴシック" w:eastAsia="游ゴシック" w:hAnsi="游ゴシック"/>
          <w:sz w:val="24"/>
          <w:szCs w:val="24"/>
        </w:rPr>
        <w:t>までとします。</w:t>
      </w:r>
    </w:p>
    <w:p w:rsidR="00823428" w:rsidRPr="00823428" w:rsidRDefault="00823428" w:rsidP="00AC0A72">
      <w:pPr>
        <w:adjustRightInd w:val="0"/>
        <w:snapToGrid w:val="0"/>
        <w:spacing w:line="280" w:lineRule="exact"/>
        <w:rPr>
          <w:rFonts w:ascii="游ゴシック" w:eastAsia="游ゴシック" w:hAnsi="游ゴシック"/>
          <w:sz w:val="24"/>
          <w:szCs w:val="24"/>
          <w:u w:val="wave"/>
        </w:rPr>
      </w:pPr>
    </w:p>
    <w:p w:rsidR="004658E3" w:rsidRPr="004E1D12" w:rsidRDefault="004658E3" w:rsidP="001E6BD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 w:hint="eastAsia"/>
          <w:color w:val="FFFFFF" w:themeColor="background1"/>
          <w:sz w:val="28"/>
          <w:szCs w:val="24"/>
          <w:highlight w:val="black"/>
        </w:rPr>
        <w:t>会社名及び部署名</w:t>
      </w:r>
    </w:p>
    <w:p w:rsidR="00C607C5" w:rsidRPr="00C62274" w:rsidRDefault="00C607C5" w:rsidP="007E7E39">
      <w:pPr>
        <w:pStyle w:val="a3"/>
        <w:adjustRightInd w:val="0"/>
        <w:snapToGrid w:val="0"/>
        <w:spacing w:line="276" w:lineRule="auto"/>
        <w:ind w:leftChars="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取材者役職・氏名（全員の役職・氏名を記入願います）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代表者　　　　　　　　　　　　　　　　　　　　　　　　　　　　　　　　　　　　　　　　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C607C5" w:rsidRPr="004658E3" w:rsidRDefault="00C607C5" w:rsidP="007E7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游ゴシック" w:eastAsia="游ゴシック" w:hAnsi="游ゴシック"/>
          <w:sz w:val="24"/>
          <w:szCs w:val="24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</w:t>
      </w:r>
      <w:r w:rsidR="004658E3"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07C5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代表者連絡先</w:t>
      </w:r>
    </w:p>
    <w:p w:rsidR="004658E3" w:rsidRPr="004658E3" w:rsidRDefault="004658E3" w:rsidP="007E7E39">
      <w:pPr>
        <w:pStyle w:val="a3"/>
        <w:adjustRightInd w:val="0"/>
        <w:snapToGrid w:val="0"/>
        <w:spacing w:line="276" w:lineRule="auto"/>
        <w:ind w:leftChars="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4658E3" w:rsidRPr="00C62274" w:rsidRDefault="00C607C5" w:rsidP="001E6BD4">
      <w:pPr>
        <w:pStyle w:val="a3"/>
        <w:numPr>
          <w:ilvl w:val="0"/>
          <w:numId w:val="1"/>
        </w:numPr>
        <w:adjustRightInd w:val="0"/>
        <w:snapToGrid w:val="0"/>
        <w:spacing w:line="480" w:lineRule="auto"/>
        <w:ind w:leftChars="0"/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</w:pPr>
      <w:r w:rsidRPr="00C62274">
        <w:rPr>
          <w:rFonts w:ascii="游ゴシック" w:eastAsia="游ゴシック" w:hAnsi="游ゴシック"/>
          <w:color w:val="FFFFFF" w:themeColor="background1"/>
          <w:sz w:val="24"/>
          <w:szCs w:val="24"/>
          <w:highlight w:val="black"/>
        </w:rPr>
        <w:t>テ</w:t>
      </w:r>
      <w:r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レビカメラの持ち込み有無</w:t>
      </w:r>
      <w:r w:rsidR="004658E3" w:rsidRPr="00C62274">
        <w:rPr>
          <w:rFonts w:ascii="游ゴシック" w:eastAsia="游ゴシック" w:hAnsi="游ゴシック"/>
          <w:color w:val="FFFFFF" w:themeColor="background1"/>
          <w:sz w:val="28"/>
          <w:szCs w:val="24"/>
          <w:highlight w:val="black"/>
        </w:rPr>
        <w:t>（該当するものに○をつけてください）</w:t>
      </w:r>
    </w:p>
    <w:p w:rsidR="004658E3" w:rsidRPr="004658E3" w:rsidRDefault="004658E3" w:rsidP="007E7E39">
      <w:pPr>
        <w:adjustRightInd w:val="0"/>
        <w:snapToGrid w:val="0"/>
        <w:spacing w:line="276" w:lineRule="auto"/>
        <w:ind w:leftChars="200" w:left="420"/>
        <w:rPr>
          <w:rFonts w:ascii="游ゴシック" w:eastAsia="游ゴシック" w:hAnsi="游ゴシック"/>
          <w:sz w:val="24"/>
          <w:szCs w:val="24"/>
          <w:u w:val="single"/>
        </w:rPr>
      </w:pPr>
      <w:r w:rsidRPr="004658E3">
        <w:rPr>
          <w:rFonts w:ascii="游ゴシック" w:eastAsia="游ゴシック" w:hAnsi="游ゴシック"/>
          <w:sz w:val="24"/>
          <w:szCs w:val="24"/>
          <w:u w:val="single"/>
        </w:rPr>
        <w:t>有　・　無</w:t>
      </w:r>
      <w:r w:rsidRPr="004658E3">
        <w:rPr>
          <w:rFonts w:ascii="游ゴシック" w:eastAsia="游ゴシック" w:hAnsi="游ゴシック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AF78CE" w:rsidRPr="00906FDF" w:rsidRDefault="00AF78CE" w:rsidP="00906FDF">
      <w:pPr>
        <w:adjustRightInd w:val="0"/>
        <w:snapToGrid w:val="0"/>
        <w:spacing w:line="280" w:lineRule="exact"/>
        <w:rPr>
          <w:rFonts w:ascii="游ゴシック" w:eastAsia="游ゴシック" w:hAnsi="游ゴシック" w:hint="eastAsia"/>
          <w:sz w:val="24"/>
          <w:szCs w:val="24"/>
        </w:rPr>
      </w:pPr>
    </w:p>
    <w:sectPr w:rsidR="00AF78CE" w:rsidRPr="00906FDF" w:rsidSect="00D246BA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53" w:rsidRDefault="007D3D53" w:rsidP="00D246BA">
      <w:r>
        <w:separator/>
      </w:r>
    </w:p>
  </w:endnote>
  <w:endnote w:type="continuationSeparator" w:id="0">
    <w:p w:rsidR="007D3D53" w:rsidRDefault="007D3D53" w:rsidP="00D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53" w:rsidRDefault="007D3D53" w:rsidP="00D246BA">
      <w:r>
        <w:separator/>
      </w:r>
    </w:p>
  </w:footnote>
  <w:footnote w:type="continuationSeparator" w:id="0">
    <w:p w:rsidR="007D3D53" w:rsidRDefault="007D3D53" w:rsidP="00D2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BA" w:rsidRPr="00D246BA" w:rsidRDefault="00D246BA" w:rsidP="00D246BA">
    <w:pPr>
      <w:pStyle w:val="a4"/>
      <w:jc w:val="right"/>
      <w:rPr>
        <w:rFonts w:ascii="游ゴシック" w:eastAsia="游ゴシック" w:hAnsi="游ゴシック"/>
        <w:b/>
        <w:sz w:val="32"/>
        <w:szCs w:val="32"/>
      </w:rPr>
    </w:pPr>
    <w:r w:rsidRPr="00D246BA">
      <w:rPr>
        <w:rFonts w:ascii="游ゴシック" w:eastAsia="游ゴシック" w:hAnsi="游ゴシック"/>
        <w:b/>
        <w:sz w:val="32"/>
        <w:szCs w:val="32"/>
      </w:rPr>
      <w:t>別紙</w:t>
    </w:r>
  </w:p>
  <w:p w:rsidR="00D246BA" w:rsidRDefault="00D246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E82"/>
    <w:multiLevelType w:val="hybridMultilevel"/>
    <w:tmpl w:val="D21E7F08"/>
    <w:lvl w:ilvl="0" w:tplc="3364E77C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70602"/>
    <w:multiLevelType w:val="hybridMultilevel"/>
    <w:tmpl w:val="5108EF42"/>
    <w:lvl w:ilvl="0" w:tplc="3364E77C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63A95"/>
    <w:multiLevelType w:val="hybridMultilevel"/>
    <w:tmpl w:val="658E995A"/>
    <w:lvl w:ilvl="0" w:tplc="705C0BE8">
      <w:start w:val="1"/>
      <w:numFmt w:val="bullet"/>
      <w:lvlText w:val="■"/>
      <w:lvlJc w:val="left"/>
      <w:pPr>
        <w:ind w:left="420" w:hanging="420"/>
      </w:pPr>
      <w:rPr>
        <w:rFonts w:ascii="UD デジタル 教科書体 NP-B" w:eastAsia="UD デジタル 教科書体 NP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061DC"/>
    <w:multiLevelType w:val="hybridMultilevel"/>
    <w:tmpl w:val="3B582A26"/>
    <w:lvl w:ilvl="0" w:tplc="F43E99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C5"/>
    <w:rsid w:val="00161C8A"/>
    <w:rsid w:val="001E6BD4"/>
    <w:rsid w:val="001F1CB2"/>
    <w:rsid w:val="002E30AE"/>
    <w:rsid w:val="00391B25"/>
    <w:rsid w:val="003B4851"/>
    <w:rsid w:val="004658E3"/>
    <w:rsid w:val="004E1D12"/>
    <w:rsid w:val="00592A14"/>
    <w:rsid w:val="006B46CA"/>
    <w:rsid w:val="006C1A01"/>
    <w:rsid w:val="007D3D53"/>
    <w:rsid w:val="007E7E39"/>
    <w:rsid w:val="00823428"/>
    <w:rsid w:val="00893C54"/>
    <w:rsid w:val="00906FDF"/>
    <w:rsid w:val="00A1655A"/>
    <w:rsid w:val="00AC0A72"/>
    <w:rsid w:val="00AE3D33"/>
    <w:rsid w:val="00AF78CE"/>
    <w:rsid w:val="00BC0FC5"/>
    <w:rsid w:val="00BF0EF7"/>
    <w:rsid w:val="00C607C5"/>
    <w:rsid w:val="00C62274"/>
    <w:rsid w:val="00C70CE3"/>
    <w:rsid w:val="00D246BA"/>
    <w:rsid w:val="00D84C6E"/>
    <w:rsid w:val="00DA6CA7"/>
    <w:rsid w:val="00DC67A1"/>
    <w:rsid w:val="00E83A29"/>
    <w:rsid w:val="00EB3B9A"/>
    <w:rsid w:val="00F22D06"/>
    <w:rsid w:val="00F40A3B"/>
    <w:rsid w:val="00F532D1"/>
    <w:rsid w:val="00F62682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67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BA"/>
  </w:style>
  <w:style w:type="paragraph" w:styleId="a6">
    <w:name w:val="footer"/>
    <w:basedOn w:val="a"/>
    <w:link w:val="a7"/>
    <w:uiPriority w:val="99"/>
    <w:unhideWhenUsed/>
    <w:rsid w:val="00D24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2023-07-06T00:33:00Z</dcterms:created>
  <dcterms:modified xsi:type="dcterms:W3CDTF">2024-01-11T10:35:00Z</dcterms:modified>
</cp:coreProperties>
</file>